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829BE" w14:textId="7DF3FED2"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131B82">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87EE630" w14:textId="5CE7B4E7" w:rsidR="00F8556A" w:rsidRPr="004324BA" w:rsidRDefault="00B3093E" w:rsidP="004324BA">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A465B52" w:rsidR="001A7082" w:rsidRPr="001A7082" w:rsidRDefault="002E1656"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 xml:space="preserve">           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21F4BD4" w:rsidR="001A7082" w:rsidRPr="001A7082" w:rsidRDefault="002E1656"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           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w:t>
      </w:r>
      <w:r w:rsidR="007D2F85" w:rsidRPr="004F6951">
        <w:rPr>
          <w:rFonts w:ascii="Arial" w:eastAsia="Times New Roman" w:hAnsi="Arial" w:cs="Arial"/>
          <w:b/>
          <w:i/>
          <w:snapToGrid w:val="0"/>
          <w:lang w:val="en-GB"/>
        </w:rPr>
        <w:lastRenderedPageBreak/>
        <w:t xml:space="preserve">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5C1055EF" w:rsidR="001A7082" w:rsidRPr="001A7082" w:rsidRDefault="005E5251" w:rsidP="00D51BB5">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w:t>
            </w:r>
            <w:r w:rsidR="004324BA">
              <w:rPr>
                <w:rFonts w:ascii="Arial" w:eastAsia="Times New Roman" w:hAnsi="Arial" w:cs="Arial"/>
                <w:lang w:val="en-US"/>
              </w:rPr>
              <w:t>istorically Disadvantaged Individuals</w:t>
            </w:r>
          </w:p>
        </w:tc>
        <w:tc>
          <w:tcPr>
            <w:tcW w:w="1701" w:type="dxa"/>
            <w:shd w:val="clear" w:color="auto" w:fill="auto"/>
          </w:tcPr>
          <w:p w14:paraId="26C9A60A" w14:textId="0091C108" w:rsidR="001A7082" w:rsidRPr="001A7082" w:rsidRDefault="0076024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78AF1E66" w:rsidR="001A7082" w:rsidRPr="001A7082" w:rsidRDefault="00065C25"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r w:rsidR="004324BA">
              <w:rPr>
                <w:rFonts w:ascii="Arial" w:eastAsia="Times New Roman" w:hAnsi="Arial" w:cs="Arial"/>
                <w:lang w:val="en-US"/>
              </w:rPr>
              <w:t>0</w:t>
            </w:r>
          </w:p>
        </w:tc>
        <w:tc>
          <w:tcPr>
            <w:tcW w:w="1547" w:type="dxa"/>
          </w:tcPr>
          <w:p w14:paraId="3C0E19EB" w14:textId="689A2C4E" w:rsidR="001A7082" w:rsidRPr="001A7082" w:rsidRDefault="000C733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2665B48C" w:rsidR="001A7082" w:rsidRPr="001A7082" w:rsidRDefault="00065C25" w:rsidP="00065C25">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Locality</w:t>
            </w:r>
          </w:p>
        </w:tc>
        <w:tc>
          <w:tcPr>
            <w:tcW w:w="1701" w:type="dxa"/>
            <w:shd w:val="clear" w:color="auto" w:fill="auto"/>
          </w:tcPr>
          <w:p w14:paraId="2EDFB6C4" w14:textId="6E7E2FF1" w:rsidR="001A7082" w:rsidRPr="001A7082" w:rsidRDefault="00065C25"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7A9B54AD" w:rsidR="001A7082" w:rsidRPr="001A7082" w:rsidRDefault="004324BA"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bookmarkStart w:id="1" w:name="_GoBack"/>
            <w:bookmarkEnd w:id="1"/>
          </w:p>
        </w:tc>
        <w:tc>
          <w:tcPr>
            <w:tcW w:w="1547" w:type="dxa"/>
          </w:tcPr>
          <w:p w14:paraId="7E2FBA8E" w14:textId="58A7648B" w:rsidR="001A7082" w:rsidRPr="001A7082" w:rsidRDefault="00065C25"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w:t>
      </w:r>
      <w:r w:rsidRPr="001A7082">
        <w:rPr>
          <w:rFonts w:ascii="Arial" w:eastAsia="Times New Roman" w:hAnsi="Arial" w:cs="Arial"/>
          <w:snapToGrid w:val="0"/>
          <w:lang w:val="en-GB"/>
        </w:rPr>
        <w:lastRenderedPageBreak/>
        <w:t xml:space="preserve">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8240"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8724" w14:textId="77777777" w:rsidR="00F97629" w:rsidRDefault="00F97629" w:rsidP="003B6D93">
      <w:pPr>
        <w:spacing w:after="0" w:line="240" w:lineRule="auto"/>
      </w:pPr>
      <w:r>
        <w:separator/>
      </w:r>
    </w:p>
  </w:endnote>
  <w:endnote w:type="continuationSeparator" w:id="0">
    <w:p w14:paraId="75FC3F4C" w14:textId="77777777" w:rsidR="00F97629" w:rsidRDefault="00F97629" w:rsidP="003B6D93">
      <w:pPr>
        <w:spacing w:after="0" w:line="240" w:lineRule="auto"/>
      </w:pPr>
      <w:r>
        <w:continuationSeparator/>
      </w:r>
    </w:p>
  </w:endnote>
  <w:endnote w:type="continuationNotice" w:id="1">
    <w:p w14:paraId="6ECEFC61" w14:textId="77777777" w:rsidR="00F97629" w:rsidRDefault="00F97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6351" w14:textId="77777777" w:rsidR="00F97629" w:rsidRDefault="00F97629" w:rsidP="003B6D93">
      <w:pPr>
        <w:spacing w:after="0" w:line="240" w:lineRule="auto"/>
      </w:pPr>
      <w:r>
        <w:separator/>
      </w:r>
    </w:p>
  </w:footnote>
  <w:footnote w:type="continuationSeparator" w:id="0">
    <w:p w14:paraId="580FFE8B" w14:textId="77777777" w:rsidR="00F97629" w:rsidRDefault="00F97629" w:rsidP="003B6D93">
      <w:pPr>
        <w:spacing w:after="0" w:line="240" w:lineRule="auto"/>
      </w:pPr>
      <w:r>
        <w:continuationSeparator/>
      </w:r>
    </w:p>
  </w:footnote>
  <w:footnote w:type="continuationNotice" w:id="1">
    <w:p w14:paraId="6AAE9F61" w14:textId="77777777" w:rsidR="00F97629" w:rsidRDefault="00F97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39D" w14:textId="2DF8A02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65C25"/>
    <w:rsid w:val="000917EE"/>
    <w:rsid w:val="000C733B"/>
    <w:rsid w:val="000D5B1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57801"/>
    <w:rsid w:val="00290917"/>
    <w:rsid w:val="002C3252"/>
    <w:rsid w:val="002E1656"/>
    <w:rsid w:val="002F52DB"/>
    <w:rsid w:val="00317207"/>
    <w:rsid w:val="00327A21"/>
    <w:rsid w:val="003441F0"/>
    <w:rsid w:val="00350F7D"/>
    <w:rsid w:val="0037140C"/>
    <w:rsid w:val="00381D8B"/>
    <w:rsid w:val="003902FE"/>
    <w:rsid w:val="003B6D93"/>
    <w:rsid w:val="003E1BD3"/>
    <w:rsid w:val="00412659"/>
    <w:rsid w:val="004324BA"/>
    <w:rsid w:val="004743FE"/>
    <w:rsid w:val="004C3B2B"/>
    <w:rsid w:val="004C566B"/>
    <w:rsid w:val="004F5BE8"/>
    <w:rsid w:val="004F6951"/>
    <w:rsid w:val="00521061"/>
    <w:rsid w:val="00531F81"/>
    <w:rsid w:val="005A4856"/>
    <w:rsid w:val="005B70C7"/>
    <w:rsid w:val="005D5CD2"/>
    <w:rsid w:val="005E46A2"/>
    <w:rsid w:val="005E5251"/>
    <w:rsid w:val="00633BD2"/>
    <w:rsid w:val="00635A36"/>
    <w:rsid w:val="00646443"/>
    <w:rsid w:val="0067273B"/>
    <w:rsid w:val="006B7A92"/>
    <w:rsid w:val="006C6DAD"/>
    <w:rsid w:val="00705695"/>
    <w:rsid w:val="00716DCA"/>
    <w:rsid w:val="0076024B"/>
    <w:rsid w:val="007C114F"/>
    <w:rsid w:val="007D2F85"/>
    <w:rsid w:val="00816D1F"/>
    <w:rsid w:val="00821234"/>
    <w:rsid w:val="0082378D"/>
    <w:rsid w:val="008565F1"/>
    <w:rsid w:val="00871491"/>
    <w:rsid w:val="00896810"/>
    <w:rsid w:val="008974F4"/>
    <w:rsid w:val="008C6D26"/>
    <w:rsid w:val="008D6A5B"/>
    <w:rsid w:val="008E5776"/>
    <w:rsid w:val="00913338"/>
    <w:rsid w:val="00920323"/>
    <w:rsid w:val="009461FF"/>
    <w:rsid w:val="00991FE5"/>
    <w:rsid w:val="0099417D"/>
    <w:rsid w:val="009C2B0B"/>
    <w:rsid w:val="009C5225"/>
    <w:rsid w:val="00A01D08"/>
    <w:rsid w:val="00A31BF0"/>
    <w:rsid w:val="00A36003"/>
    <w:rsid w:val="00A36FF6"/>
    <w:rsid w:val="00A66F21"/>
    <w:rsid w:val="00A90435"/>
    <w:rsid w:val="00AB1A8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B68"/>
    <w:rsid w:val="00D238A9"/>
    <w:rsid w:val="00D51BB5"/>
    <w:rsid w:val="00DE6C8E"/>
    <w:rsid w:val="00DF092D"/>
    <w:rsid w:val="00DF38A5"/>
    <w:rsid w:val="00E250E7"/>
    <w:rsid w:val="00E37EAF"/>
    <w:rsid w:val="00E42F1A"/>
    <w:rsid w:val="00E77B49"/>
    <w:rsid w:val="00EA1C63"/>
    <w:rsid w:val="00F03139"/>
    <w:rsid w:val="00F12BD6"/>
    <w:rsid w:val="00F56F16"/>
    <w:rsid w:val="00F8556A"/>
    <w:rsid w:val="00F8774A"/>
    <w:rsid w:val="00F97629"/>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4.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5.xml><?xml version="1.0" encoding="utf-8"?>
<ds:datastoreItem xmlns:ds="http://schemas.openxmlformats.org/officeDocument/2006/customXml" ds:itemID="{2056D03B-8960-43B5-8A81-9F822A2F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MBD 6.1 IN TERMS OF PPR 2022</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subject/>
  <dc:creator>Nkosinothando Mathebula</dc:creator>
  <cp:keywords/>
  <dc:description/>
  <cp:lastModifiedBy>Mawande Gawuzela</cp:lastModifiedBy>
  <cp:revision>2</cp:revision>
  <cp:lastPrinted>2023-10-05T10:17:00Z</cp:lastPrinted>
  <dcterms:created xsi:type="dcterms:W3CDTF">2025-07-10T17:30:00Z</dcterms:created>
  <dcterms:modified xsi:type="dcterms:W3CDTF">2025-07-10T17:30:00Z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ies>
</file>